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37" w:beforeLines="10" w:beforeAutospacing="0" w:after="37" w:afterLines="10" w:line="260" w:lineRule="exact"/>
        <w:ind w:firstLine="4779" w:firstLineChars="17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1号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综合楼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七层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会议室音响设备项目清单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37" w:beforeLines="10" w:beforeAutospacing="0" w:after="37" w:afterLines="10" w:line="260" w:lineRule="exact"/>
        <w:ind w:firstLine="2650" w:firstLineChars="11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7"/>
        <w:tblW w:w="498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72"/>
        <w:gridCol w:w="1838"/>
        <w:gridCol w:w="5605"/>
        <w:gridCol w:w="956"/>
        <w:gridCol w:w="1266"/>
        <w:gridCol w:w="1378"/>
        <w:gridCol w:w="16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品牌及型号</w:t>
            </w:r>
          </w:p>
        </w:tc>
        <w:tc>
          <w:tcPr>
            <w:tcW w:w="19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技术规格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预算单价</w:t>
            </w:r>
          </w:p>
        </w:tc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预算总价</w:t>
            </w:r>
          </w:p>
        </w:tc>
        <w:tc>
          <w:tcPr>
            <w:tcW w:w="5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图片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 8”两分频会议扬声器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YeBeLe 300MII</w:t>
            </w:r>
          </w:p>
        </w:tc>
        <w:tc>
          <w:tcPr>
            <w:tcW w:w="19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 　　统 ： 3" Tweeter x 2+8" Woofer x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频 率 响 应 ： 100Hz-20KHz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 称 阻 抗 ： 8Ω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 受 功 率 ： 100W(RMS)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200W(PEAK)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灵 敏 度 级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93dB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 高 声 压 级 ： 113dB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 口 ： SpeakON chassis connectors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 壳 材 质 ： MDF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 装 配 件 ： ◎ UP Series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壁 挂 安 装 ： yes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2550元</w:t>
            </w:r>
          </w:p>
        </w:tc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10200元</w:t>
            </w:r>
          </w:p>
        </w:tc>
        <w:tc>
          <w:tcPr>
            <w:tcW w:w="55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94615</wp:posOffset>
                  </wp:positionV>
                  <wp:extent cx="662940" cy="998220"/>
                  <wp:effectExtent l="0" t="0" r="0" b="0"/>
                  <wp:wrapNone/>
                  <wp:docPr id="2" name="图片 10" descr="PR-310MIII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PR-310MIII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移频会议功放</w:t>
            </w:r>
          </w:p>
        </w:tc>
        <w:tc>
          <w:tcPr>
            <w:tcW w:w="62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YeBeLe YFS200</w:t>
            </w:r>
          </w:p>
        </w:tc>
        <w:tc>
          <w:tcPr>
            <w:tcW w:w="19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话筒输入：四路幻象供电话筒输入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四路话筒幻象供电：独立切换开关选择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四路话筒移频效果：独立切换开关选择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    筒：独立调节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外接3路音频线路输入音量：独立调节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 低 音：可调节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    接：4-16欧姆喇叭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频率响应：20Hz-20000Hz +/-0.3dB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输出功率：2x200W(8Ω)   2x340W(4Ω)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串    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Crosstalk：＞70dB @ 8Ω 1KHz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输入阻抗：20K Ω (Balanced)/10KΩ(Unbalance)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输入灵敏度：0.775V/1.0V/1.4V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总谐波失真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＜0.03% @ 8Ω 1KHz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 电 方：AC220V-230V,50/60Hz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    护：Overheat,short circuits,DC limited and softstart,Output relay-Zero Current Switch,Smart Clip limiter.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    度 ：2U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4000元</w:t>
            </w:r>
          </w:p>
        </w:tc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4000元</w:t>
            </w:r>
          </w:p>
        </w:tc>
        <w:tc>
          <w:tcPr>
            <w:tcW w:w="55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76200</wp:posOffset>
                  </wp:positionV>
                  <wp:extent cx="941070" cy="502920"/>
                  <wp:effectExtent l="19050" t="0" r="0" b="0"/>
                  <wp:wrapNone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5029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数字会议话筒主机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YeBeLe  YMK800D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电源输入:DC12V-15V，≧1A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95757"/>
                <w:sz w:val="24"/>
                <w:szCs w:val="24"/>
                <w:shd w:val="clear" w:color="auto" w:fill="FFFFFF"/>
              </w:rPr>
              <w:t>面板具有2.4寸TFT彩色显示器，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图形化界面设计，所有的功能项及设置操作信息以及单元工作的基本信息一目了然，设计美观时尚；</w:t>
            </w:r>
            <w:r>
              <w:rPr>
                <w:rFonts w:hint="eastAsia" w:ascii="宋体" w:hAnsi="宋体" w:eastAsia="宋体" w:cs="宋体"/>
                <w:color w:val="595757"/>
                <w:sz w:val="24"/>
                <w:szCs w:val="24"/>
                <w:shd w:val="clear" w:color="auto" w:fill="FFFFFF"/>
              </w:rPr>
              <w:t>240RGB*320DOTS点阵显示会议模式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主控机尺寸（W×H×D）：480mm×75mm（1.5U，包括机箱脚垫×175mm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主控机重量：2.4 kg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通信方式:UHF数字调制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频率范围:（640MHz --- 690MHz 可供选择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接收灵敏度：--100dBm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  <w:t>具有一个+5V告警触发电压输入接口,1个平衡音频输出接口,1个非平衡音频输出接口，视像软件USB接口，232中控码输出口，摄像机232\485控制口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具有一个RS232串口，可实现与中控系统的无缝连接；一个RS422串口，可实现对会议设备集中控制管理。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主机后板自带USB接口，可以全程会议录音，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国家认可的第三方权威质量检测机构出具的有效检测报告（检测报告内容有系统的连接方式、会议单元控制、扩声系统等检测内容）。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7" w:beforeLines="10" w:beforeAutospacing="0" w:after="37" w:afterLines="1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接收机控制功能：通过电脑软件可直接设置视像跟踪；支持PELCO P/D和YAAN、SONY EVI-D70等常用摄像头协议，系统可连接8个摄像头{232\485}；自动录音功能，每套系统最多可控制多个单元，最多可以连接168个单元使用，在同一环境下使用不同的频率通道可同时使用20套无线会议系统；每套系统最多使用4个单元同时发言；主机支持手动编地址功能；系统发言模式：先进先出，主席优先，主席具有优先功能控制，可以用来控制发言权；单元内置大容量的锂聚合物电池，连续使用高达8-10个小时。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5720元</w:t>
            </w:r>
          </w:p>
        </w:tc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5720元</w:t>
            </w:r>
          </w:p>
        </w:tc>
        <w:tc>
          <w:tcPr>
            <w:tcW w:w="55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92710</wp:posOffset>
                  </wp:positionV>
                  <wp:extent cx="864870" cy="609600"/>
                  <wp:effectExtent l="19050" t="0" r="0" b="0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全数字会议话筒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YeBeLe YMK800C</w:t>
            </w:r>
          </w:p>
        </w:tc>
        <w:tc>
          <w:tcPr>
            <w:tcW w:w="190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通信方式：UHF无线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shd w:val="clear" w:color="auto" w:fill="FFFFFF"/>
              </w:rPr>
              <w:t>面板具有超大2.4寸TFT彩色显示器，240RGB*320DOTS点阵显示会议模式，</w:t>
            </w:r>
            <w:r>
              <w:rPr>
                <w:rFonts w:hint="eastAsia" w:ascii="宋体" w:hAnsi="宋体" w:eastAsia="宋体" w:cs="宋体"/>
                <w:color w:val="231F20"/>
                <w:sz w:val="24"/>
                <w:szCs w:val="24"/>
              </w:rPr>
              <w:t>具有高亮度、高对比度、宽可视角度、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图形化界面设计，所有的功能项及设置操作信息以及单元工作的基本信息一目了然，设计美观时尚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shd w:val="clear" w:color="auto" w:fill="FFFFFF"/>
              </w:rPr>
              <w:t>【可控标】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无声</w:t>
            </w: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>按键，无机械按键声，寿命长，并具防水功能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 xml:space="preserve">可实现多达20个通道，每一通道可连接168个单元，20通道频率响应均可达30 Hz~20 kHz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>配置相应的软件模块可进行多种形式的录音\视像跟踪功能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 xml:space="preserve">主席单元具有优先权功能，可开启话筒、关闭正在发言的会议单元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话筒具有单独控制音量调节功能【可控标】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>阵列话筒杆长度：200 mm，28 mm，30mm，鹅颈话筒杆长度：标准420mm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 xml:space="preserve">尺寸 宽×深×高（mm，不含话筒杆）：180×120×60MM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231F20"/>
                <w:sz w:val="24"/>
                <w:szCs w:val="24"/>
              </w:rPr>
              <w:t xml:space="preserve">重量（含话筒杆）：1.0 kg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信号覆盖范围：室内半径60米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参考讲话距离:30cm--60cm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超低功耗，列席单元大于10小时的连续发言时间和大于20小时的待机时间。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单元自带充电功能，标配：5号普通电池，如需要充电：另购厂家原配镍氢电池。配套的智能充电器，有效保护电池，延长电池使用寿【可控标】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载波频段：UHF640MKz-690MHz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谐波辐射：&lt;-65dBm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频带宽度：30MHz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最大偏移度：±45KHz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传感器：电容式、单指向性/超指向性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RF功率输出：15mW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电池：3节1.5V 5号电池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电流消耗：&lt;150mA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sz w:val="24"/>
                <w:szCs w:val="24"/>
                <w:shd w:val="clear" w:color="auto" w:fill="FFFFFF"/>
              </w:rPr>
              <w:t>连续工作时间：约8小时</w:t>
            </w:r>
          </w:p>
        </w:tc>
        <w:tc>
          <w:tcPr>
            <w:tcW w:w="3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支</w:t>
            </w:r>
          </w:p>
        </w:tc>
        <w:tc>
          <w:tcPr>
            <w:tcW w:w="4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1180元</w:t>
            </w:r>
          </w:p>
        </w:tc>
        <w:tc>
          <w:tcPr>
            <w:tcW w:w="4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7080元</w:t>
            </w:r>
          </w:p>
        </w:tc>
        <w:tc>
          <w:tcPr>
            <w:tcW w:w="556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1456690</wp:posOffset>
                  </wp:positionV>
                  <wp:extent cx="514350" cy="601980"/>
                  <wp:effectExtent l="19050" t="0" r="0" b="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019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7" w:beforeLines="10" w:beforeAutospacing="0" w:after="37" w:afterLines="1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设备总费用合计（预算价格）：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270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00元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（人民币：贰万柒仟元整）（含发票和安装费）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37" w:beforeLines="10" w:beforeAutospacing="0" w:after="37" w:afterLines="10" w:afterAutospacing="0" w:line="26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5B38"/>
    <w:rsid w:val="00005B38"/>
    <w:rsid w:val="0006697D"/>
    <w:rsid w:val="00161E09"/>
    <w:rsid w:val="001975B2"/>
    <w:rsid w:val="001C4E00"/>
    <w:rsid w:val="001D7041"/>
    <w:rsid w:val="002B5A10"/>
    <w:rsid w:val="00323B43"/>
    <w:rsid w:val="0033617C"/>
    <w:rsid w:val="003B5912"/>
    <w:rsid w:val="003D37D8"/>
    <w:rsid w:val="004358AB"/>
    <w:rsid w:val="00440BB6"/>
    <w:rsid w:val="004A4939"/>
    <w:rsid w:val="004B0B55"/>
    <w:rsid w:val="004D1F88"/>
    <w:rsid w:val="004E4F46"/>
    <w:rsid w:val="00555EE1"/>
    <w:rsid w:val="007B15F9"/>
    <w:rsid w:val="007C1D0E"/>
    <w:rsid w:val="008925B1"/>
    <w:rsid w:val="008B7726"/>
    <w:rsid w:val="00942F3C"/>
    <w:rsid w:val="009450D0"/>
    <w:rsid w:val="009B0338"/>
    <w:rsid w:val="00A46E81"/>
    <w:rsid w:val="00A83A5F"/>
    <w:rsid w:val="00AC345E"/>
    <w:rsid w:val="00B44044"/>
    <w:rsid w:val="00B9593A"/>
    <w:rsid w:val="00BF3BEC"/>
    <w:rsid w:val="00C1159D"/>
    <w:rsid w:val="00C16313"/>
    <w:rsid w:val="00C5205B"/>
    <w:rsid w:val="00D90490"/>
    <w:rsid w:val="00DB1C6D"/>
    <w:rsid w:val="00E46374"/>
    <w:rsid w:val="00E8477B"/>
    <w:rsid w:val="00F049F5"/>
    <w:rsid w:val="1EE35B48"/>
    <w:rsid w:val="5D2F5333"/>
    <w:rsid w:val="657977BC"/>
    <w:rsid w:val="6F7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cs="Times New Roman" w:asciiTheme="minorHAnsi" w:hAnsiTheme="minorHAnsi" w:eastAsiaTheme="minorEastAsia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107"/>
    </w:pPr>
    <w:rPr>
      <w:rFonts w:ascii="宋体" w:hAnsi="宋体" w:eastAsia="宋体" w:cs="宋体"/>
      <w:lang w:val="zh-CN" w:bidi="zh-CN"/>
    </w:rPr>
  </w:style>
  <w:style w:type="paragraph" w:styleId="10">
    <w:name w:val="List Paragraph"/>
    <w:basedOn w:val="1"/>
    <w:qFormat/>
    <w:uiPriority w:val="34"/>
    <w:pPr>
      <w:widowControl w:val="0"/>
      <w:autoSpaceDE w:val="0"/>
      <w:autoSpaceDN w:val="0"/>
      <w:adjustRightInd/>
      <w:snapToGrid/>
      <w:spacing w:after="0"/>
      <w:ind w:firstLine="420" w:firstLineChars="200"/>
    </w:pPr>
    <w:rPr>
      <w:rFonts w:ascii="宋体" w:hAnsi="宋体" w:eastAsia="宋体" w:cs="宋体"/>
      <w:lang w:val="zh-CN" w:bidi="zh-CN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1905</Characters>
  <Lines>15</Lines>
  <Paragraphs>4</Paragraphs>
  <TotalTime>3</TotalTime>
  <ScaleCrop>false</ScaleCrop>
  <LinksUpToDate>false</LinksUpToDate>
  <CharactersWithSpaces>2235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2019-11-27T11:41:00Z</dcterms:created>
  <dc:creator>XT365</dc:creator>
  <cp:lastModifiedBy>44</cp:lastModifiedBy>
  <cp:lastPrinted>2019-12-18T03:12:31Z</cp:lastPrinted>
  <dcterms:modified xsi:type="dcterms:W3CDTF">2019-12-18T03:12:40Z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